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EE" w:rsidRPr="002A78C8" w:rsidRDefault="003941EE" w:rsidP="003941EE">
      <w:pPr>
        <w:ind w:firstLine="709"/>
        <w:jc w:val="center"/>
        <w:rPr>
          <w:sz w:val="26"/>
          <w:szCs w:val="26"/>
        </w:rPr>
      </w:pPr>
      <w:r w:rsidRPr="002A78C8">
        <w:rPr>
          <w:sz w:val="26"/>
          <w:szCs w:val="26"/>
        </w:rPr>
        <w:t>Сроки оказания государственных услуг Росреестром</w:t>
      </w:r>
    </w:p>
    <w:p w:rsidR="003941EE" w:rsidRPr="002A78C8" w:rsidRDefault="003941EE" w:rsidP="003941EE">
      <w:pPr>
        <w:ind w:firstLine="709"/>
        <w:jc w:val="both"/>
        <w:rPr>
          <w:sz w:val="26"/>
          <w:szCs w:val="26"/>
        </w:rPr>
      </w:pPr>
    </w:p>
    <w:p w:rsidR="003941EE" w:rsidRPr="002A78C8" w:rsidRDefault="002A78C8" w:rsidP="003941EE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A78C8">
        <w:rPr>
          <w:sz w:val="26"/>
          <w:szCs w:val="26"/>
        </w:rPr>
        <w:t>С</w:t>
      </w:r>
      <w:r w:rsidR="003941EE" w:rsidRPr="002A78C8">
        <w:rPr>
          <w:sz w:val="26"/>
          <w:szCs w:val="26"/>
        </w:rPr>
        <w:t>рок осуществления государственного кадастрового учета и (или) государственной регистрации прав при предоставлении документов через филиалы ГАУ НСО «МФЦ» составляет:</w:t>
      </w:r>
    </w:p>
    <w:p w:rsidR="003941EE" w:rsidRPr="002A78C8" w:rsidRDefault="003941EE" w:rsidP="003941EE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A78C8">
        <w:rPr>
          <w:sz w:val="26"/>
          <w:szCs w:val="26"/>
        </w:rPr>
        <w:t>- кадастровый учет - 7 рабочих дней;</w:t>
      </w:r>
    </w:p>
    <w:p w:rsidR="003941EE" w:rsidRPr="002A78C8" w:rsidRDefault="003941EE" w:rsidP="003941EE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A78C8">
        <w:rPr>
          <w:sz w:val="26"/>
          <w:szCs w:val="26"/>
        </w:rPr>
        <w:t>- государственная регистрация прав - 9 рабочих дней;</w:t>
      </w:r>
    </w:p>
    <w:p w:rsidR="003941EE" w:rsidRPr="002A78C8" w:rsidRDefault="003941EE" w:rsidP="003941EE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A78C8">
        <w:rPr>
          <w:sz w:val="26"/>
          <w:szCs w:val="26"/>
        </w:rPr>
        <w:t>- государственная регистрация ипотеки жилых помещений – 7 рабочих дней;</w:t>
      </w:r>
    </w:p>
    <w:p w:rsidR="003941EE" w:rsidRPr="002A78C8" w:rsidRDefault="003941EE" w:rsidP="003941EE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A78C8">
        <w:rPr>
          <w:sz w:val="26"/>
          <w:szCs w:val="26"/>
        </w:rPr>
        <w:t>- одновременное проведение кадастрового учета и государственной регистрации прав – 12 рабочих дней.</w:t>
      </w:r>
    </w:p>
    <w:p w:rsidR="003941EE" w:rsidRPr="002A78C8" w:rsidRDefault="003941EE" w:rsidP="003941EE">
      <w:pPr>
        <w:ind w:firstLine="540"/>
        <w:contextualSpacing/>
        <w:jc w:val="both"/>
        <w:rPr>
          <w:color w:val="000000"/>
          <w:sz w:val="26"/>
          <w:szCs w:val="26"/>
        </w:rPr>
      </w:pPr>
      <w:r w:rsidRPr="002A78C8">
        <w:rPr>
          <w:color w:val="000000"/>
          <w:sz w:val="26"/>
          <w:szCs w:val="26"/>
        </w:rPr>
        <w:t>Если права регистрируются на основании нотариально удостоверенной сделки, свидетельства о праве на наследство, свидетельства на долю в общем имуществе супругов, то срок регистрации составляет 5 рабочих дней. В случае подачи нотариусом документов в электронной форме срок составляет 1 рабочий день, следующий за днем поступления документов.</w:t>
      </w:r>
    </w:p>
    <w:p w:rsidR="003941EE" w:rsidRPr="002A78C8" w:rsidRDefault="003941EE" w:rsidP="003941EE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  <w:shd w:val="clear" w:color="auto" w:fill="FFFFFF"/>
        </w:rPr>
      </w:pPr>
      <w:r w:rsidRPr="002A78C8">
        <w:rPr>
          <w:sz w:val="26"/>
          <w:szCs w:val="26"/>
          <w:shd w:val="clear" w:color="auto" w:fill="FFFFFF"/>
        </w:rPr>
        <w:t>Сведения, содержащиеся в Едином государственном реестре недвижимости (далее - ЕГРН), предоставляются в срок не более</w:t>
      </w:r>
      <w:r w:rsidRPr="002A78C8">
        <w:rPr>
          <w:rStyle w:val="apple-converted-space"/>
          <w:sz w:val="26"/>
          <w:szCs w:val="26"/>
          <w:shd w:val="clear" w:color="auto" w:fill="FFFFFF"/>
        </w:rPr>
        <w:t> </w:t>
      </w:r>
      <w:r w:rsidRPr="002A78C8">
        <w:rPr>
          <w:sz w:val="26"/>
          <w:szCs w:val="26"/>
          <w:shd w:val="clear" w:color="auto" w:fill="FFFFFF"/>
        </w:rPr>
        <w:t>трех рабочих дней</w:t>
      </w:r>
      <w:r w:rsidRPr="002A78C8">
        <w:rPr>
          <w:rStyle w:val="apple-converted-space"/>
          <w:sz w:val="26"/>
          <w:szCs w:val="26"/>
          <w:shd w:val="clear" w:color="auto" w:fill="FFFFFF"/>
        </w:rPr>
        <w:t> </w:t>
      </w:r>
      <w:r w:rsidRPr="002A78C8">
        <w:rPr>
          <w:sz w:val="26"/>
          <w:szCs w:val="26"/>
          <w:shd w:val="clear" w:color="auto" w:fill="FFFFFF"/>
        </w:rPr>
        <w:t>со дня получения органом регистрации прав запроса при предоставлении запроса через МФЦ.</w:t>
      </w:r>
    </w:p>
    <w:p w:rsidR="003941EE" w:rsidRPr="002A78C8" w:rsidRDefault="003941EE" w:rsidP="003941EE">
      <w:pPr>
        <w:pStyle w:val="a6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A78C8">
        <w:rPr>
          <w:sz w:val="26"/>
          <w:szCs w:val="26"/>
          <w:shd w:val="clear" w:color="auto" w:fill="FFFFFF"/>
        </w:rPr>
        <w:tab/>
      </w:r>
      <w:r w:rsidRPr="002A78C8">
        <w:rPr>
          <w:sz w:val="26"/>
          <w:szCs w:val="26"/>
        </w:rPr>
        <w:t>Срок передачи МФЦ запроса о предоставлении сведений в Росреестр и срок передачи подготовленных Росреестром документов, содержащих сведения ЕГРН, в МФЦ не должен превышать</w:t>
      </w:r>
      <w:r w:rsidRPr="002A78C8">
        <w:rPr>
          <w:rStyle w:val="apple-converted-space"/>
          <w:sz w:val="26"/>
          <w:szCs w:val="26"/>
        </w:rPr>
        <w:t> </w:t>
      </w:r>
      <w:r w:rsidRPr="002A78C8">
        <w:rPr>
          <w:sz w:val="26"/>
          <w:szCs w:val="26"/>
        </w:rPr>
        <w:t>два рабочих дня.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2A78C8" w:rsidRPr="002F0E0E" w:rsidRDefault="002A78C8" w:rsidP="002A78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0E0E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2A78C8" w:rsidRDefault="002A78C8" w:rsidP="002A78C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2F0E0E">
        <w:rPr>
          <w:rFonts w:ascii="Times New Roman" w:hAnsi="Times New Roman" w:cs="Times New Roman"/>
          <w:sz w:val="26"/>
          <w:szCs w:val="26"/>
        </w:rPr>
        <w:t xml:space="preserve"> 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C9" w:rsidRDefault="000B75C9">
      <w:r>
        <w:separator/>
      </w:r>
    </w:p>
  </w:endnote>
  <w:endnote w:type="continuationSeparator" w:id="0">
    <w:p w:rsidR="000B75C9" w:rsidRDefault="000B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C9" w:rsidRDefault="000B75C9">
      <w:r>
        <w:separator/>
      </w:r>
    </w:p>
  </w:footnote>
  <w:footnote w:type="continuationSeparator" w:id="0">
    <w:p w:rsidR="000B75C9" w:rsidRDefault="000B7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78C8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B75C9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A78C8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1EE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031B2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1315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2019-10-21T02:36:00Z</dcterms:created>
  <dcterms:modified xsi:type="dcterms:W3CDTF">2019-10-21T02:36:00Z</dcterms:modified>
</cp:coreProperties>
</file>