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6989" w:rsidRPr="00F46989" w:rsidRDefault="003F6A26" w:rsidP="00F46989">
      <w:pPr>
        <w:jc w:val="center"/>
        <w:rPr>
          <w:rFonts w:ascii="Segoe UI" w:hAnsi="Segoe UI" w:cs="Segoe UI"/>
          <w:sz w:val="32"/>
        </w:rPr>
      </w:pPr>
      <w:r>
        <w:rPr>
          <w:rFonts w:ascii="Segoe UI" w:hAnsi="Segoe UI" w:cs="Segoe UI"/>
          <w:sz w:val="32"/>
        </w:rPr>
        <w:t>С</w:t>
      </w:r>
      <w:r w:rsidR="00F46989" w:rsidRPr="00F46989">
        <w:rPr>
          <w:rFonts w:ascii="Segoe UI" w:hAnsi="Segoe UI" w:cs="Segoe UI"/>
          <w:sz w:val="32"/>
        </w:rPr>
        <w:t>ведения из Единого</w:t>
      </w:r>
      <w:r w:rsidR="00F46989">
        <w:rPr>
          <w:rFonts w:ascii="Segoe UI" w:hAnsi="Segoe UI" w:cs="Segoe UI"/>
          <w:sz w:val="32"/>
        </w:rPr>
        <w:t xml:space="preserve"> </w:t>
      </w:r>
      <w:r w:rsidR="00F46989" w:rsidRPr="00F46989">
        <w:rPr>
          <w:rFonts w:ascii="Segoe UI" w:hAnsi="Segoe UI" w:cs="Segoe UI"/>
          <w:sz w:val="32"/>
        </w:rPr>
        <w:t>г</w:t>
      </w:r>
      <w:r>
        <w:rPr>
          <w:rFonts w:ascii="Segoe UI" w:hAnsi="Segoe UI" w:cs="Segoe UI"/>
          <w:sz w:val="32"/>
        </w:rPr>
        <w:t>о</w:t>
      </w:r>
      <w:r w:rsidR="00F46989" w:rsidRPr="00F46989">
        <w:rPr>
          <w:rFonts w:ascii="Segoe UI" w:hAnsi="Segoe UI" w:cs="Segoe UI"/>
          <w:sz w:val="32"/>
        </w:rPr>
        <w:t>сударственного реестра недвижимости</w:t>
      </w:r>
    </w:p>
    <w:p w:rsidR="00F46989" w:rsidRPr="003F6A26" w:rsidRDefault="00F46989" w:rsidP="00F46989">
      <w:pPr>
        <w:shd w:val="clear" w:color="auto" w:fill="FFFFFF"/>
        <w:ind w:firstLine="709"/>
        <w:jc w:val="both"/>
      </w:pPr>
      <w:r w:rsidRPr="003F6A26">
        <w:t xml:space="preserve">Единый государственный реестр недвижимости (ЕГРН) – это достоверный источник информации об объектах недвижимости на территории Российской Федерации и зарегистрированных правах, ограничениях (обременениях) на них. </w:t>
      </w:r>
    </w:p>
    <w:p w:rsidR="00F46989" w:rsidRPr="003F6A26" w:rsidRDefault="00F46989" w:rsidP="00F46989">
      <w:pPr>
        <w:shd w:val="clear" w:color="auto" w:fill="FFFFFF"/>
        <w:ind w:firstLine="709"/>
        <w:jc w:val="both"/>
        <w:rPr>
          <w:shd w:val="clear" w:color="auto" w:fill="FFFFFF"/>
        </w:rPr>
      </w:pPr>
      <w:r w:rsidRPr="003F6A26">
        <w:rPr>
          <w:shd w:val="clear" w:color="auto" w:fill="FFFFFF"/>
        </w:rPr>
        <w:t xml:space="preserve">Сведения, содержащиеся в ЕГРН, являются общедоступными </w:t>
      </w:r>
      <w:r w:rsidRPr="003F6A26">
        <w:t xml:space="preserve">за исключением сведений, указанных в части 13 статьи 62 </w:t>
      </w:r>
      <w:r w:rsidRPr="003F6A26">
        <w:rPr>
          <w:shd w:val="clear" w:color="auto" w:fill="FFFFFF"/>
        </w:rPr>
        <w:t xml:space="preserve">Федерального закона от 13.07.2015 № 218-ФЗ «О государственной регистрации недвижимости». </w:t>
      </w:r>
    </w:p>
    <w:p w:rsidR="00F46989" w:rsidRPr="003F6A26" w:rsidRDefault="00F46989" w:rsidP="00F46989">
      <w:pPr>
        <w:shd w:val="clear" w:color="auto" w:fill="FFFFFF"/>
        <w:ind w:firstLine="709"/>
        <w:jc w:val="both"/>
        <w:rPr>
          <w:shd w:val="clear" w:color="auto" w:fill="FFFFFF"/>
        </w:rPr>
      </w:pPr>
      <w:r w:rsidRPr="003F6A26">
        <w:rPr>
          <w:shd w:val="clear" w:color="auto" w:fill="FFFFFF"/>
        </w:rPr>
        <w:t xml:space="preserve">К сведениям ограниченного доступа относятся: </w:t>
      </w:r>
      <w:r w:rsidRPr="003F6A26">
        <w:t>сведения  о дате получения органом регистрации прав заявления о государственном кадастровом учете и (или) государственной регистрации прав и прилагаемых к нему документов, о содержании правоустанавливающих документов, обобщенные сведения о правах отдельного лица на имеющиеся или имевшиеся у него объекты недвижимости, сведения в виде копии документа, на основании которого сведения внесены в ЕГРН, сведения о признании правообладателя недееспособным или ограниченно дееспособным</w:t>
      </w:r>
      <w:r w:rsidRPr="003F6A26">
        <w:rPr>
          <w:shd w:val="clear" w:color="auto" w:fill="FFFFFF"/>
        </w:rPr>
        <w:t xml:space="preserve">.  </w:t>
      </w:r>
    </w:p>
    <w:p w:rsidR="00F46989" w:rsidRPr="003F6A26" w:rsidRDefault="00F46989" w:rsidP="00F46989">
      <w:pPr>
        <w:shd w:val="clear" w:color="auto" w:fill="FFFFFF"/>
        <w:ind w:firstLine="709"/>
        <w:jc w:val="both"/>
      </w:pPr>
      <w:r w:rsidRPr="003F6A26">
        <w:t>Подать запрос о предоставлении информации из ЕГРН можно различными способами:</w:t>
      </w:r>
    </w:p>
    <w:p w:rsidR="00F46989" w:rsidRPr="003F6A26" w:rsidRDefault="00F46989" w:rsidP="00F46989">
      <w:pPr>
        <w:shd w:val="clear" w:color="auto" w:fill="FFFFFF"/>
        <w:ind w:firstLine="709"/>
        <w:jc w:val="both"/>
      </w:pPr>
      <w:r w:rsidRPr="003F6A26">
        <w:t xml:space="preserve">- обратиться в офис МФЦ независимо от места нахождения объекта недвижимости; </w:t>
      </w:r>
    </w:p>
    <w:p w:rsidR="00F46989" w:rsidRPr="003F6A26" w:rsidRDefault="00F46989" w:rsidP="00F46989">
      <w:pPr>
        <w:shd w:val="clear" w:color="auto" w:fill="FFFFFF"/>
        <w:ind w:firstLine="709"/>
        <w:jc w:val="both"/>
      </w:pPr>
      <w:r w:rsidRPr="003F6A26">
        <w:t xml:space="preserve">- по почте (запрос о предоставлении сведений ограниченного доступа должен быть заверен нотариусом); </w:t>
      </w:r>
    </w:p>
    <w:p w:rsidR="00F46989" w:rsidRPr="003F6A26" w:rsidRDefault="00F46989" w:rsidP="00F46989">
      <w:pPr>
        <w:shd w:val="clear" w:color="auto" w:fill="FFFFFF"/>
        <w:ind w:firstLine="709"/>
        <w:jc w:val="both"/>
      </w:pPr>
      <w:r w:rsidRPr="003F6A26">
        <w:t xml:space="preserve">- через официальный сайт Росреестра </w:t>
      </w:r>
      <w:hyperlink r:id="rId7" w:history="1">
        <w:r w:rsidRPr="003F6A26">
          <w:rPr>
            <w:rStyle w:val="a5"/>
          </w:rPr>
          <w:t>http://rosreestr.ru</w:t>
        </w:r>
      </w:hyperlink>
      <w:r w:rsidRPr="003F6A26">
        <w:t xml:space="preserve"> (в электронном виде, заполнив форму запроса) или Единый портал государственных и муниципальных услуг. Запрос о предоставлении сведений ограниченного доступа должен быть заверен усиленной квалифицированной электронной подписью.</w:t>
      </w:r>
    </w:p>
    <w:p w:rsidR="00F46989" w:rsidRPr="003F6A26" w:rsidRDefault="00F46989" w:rsidP="00F46989">
      <w:pPr>
        <w:shd w:val="clear" w:color="auto" w:fill="FFFFFF"/>
        <w:ind w:firstLine="709"/>
        <w:jc w:val="both"/>
      </w:pPr>
      <w:r w:rsidRPr="003F6A26">
        <w:t>Для получения сведений из ЕГРН в виде электронного документа необходимо подать запрос в электронной форме.</w:t>
      </w:r>
    </w:p>
    <w:p w:rsidR="00F46989" w:rsidRPr="003F6A26" w:rsidRDefault="00F46989" w:rsidP="00F4698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A26">
        <w:rPr>
          <w:rFonts w:ascii="Times New Roman" w:hAnsi="Times New Roman" w:cs="Times New Roman"/>
          <w:sz w:val="24"/>
          <w:szCs w:val="24"/>
          <w:shd w:val="clear" w:color="auto" w:fill="FFFFFF"/>
        </w:rPr>
        <w:t>Запрос о предоставлении информации из ЕГРН, представленный с нарушениями, в том числе не соответствующий по форме и (или) содержанию установленным требованиям считается неполученным и не рассматривается органом регистрации прав.</w:t>
      </w:r>
    </w:p>
    <w:p w:rsidR="00F46989" w:rsidRPr="003F6A26" w:rsidRDefault="00F46989" w:rsidP="00F46989">
      <w:pPr>
        <w:spacing w:line="276" w:lineRule="auto"/>
        <w:ind w:firstLine="709"/>
        <w:jc w:val="both"/>
      </w:pPr>
      <w:r w:rsidRPr="003F6A26">
        <w:t>С 01.01.2017 выписки об объекте недвижимости, выписки об основных характеристиках и зарегистрированных правах на объект недвижимости, выписки о переходе прав на объект недвижимого имущества, выписки о кадастровой стоимости объекта недвижимости, выписки о правах отдельного лица на имевшиеся (имеющиеся) у него объекты недвижимого имущества, выписки о признании правообладателя недееспособным или ограниченно дееспособным, выписки о зарегистрированных договорах участия в долевом строительстве, выписки о дате получения органом регистрации прав заявления о государственном кадастровом учете и (или) государственной регистрации прав и прилагаемых к нему документов, справки о лицах, получивших сведения об объекте недвижимого имущества, предоставляет филиал ФГБУ «ФКП Росреестра» по Новосибирской области.</w:t>
      </w:r>
    </w:p>
    <w:p w:rsidR="00F46989" w:rsidRPr="003F6A26" w:rsidRDefault="00F46989" w:rsidP="00F46989">
      <w:pPr>
        <w:shd w:val="clear" w:color="auto" w:fill="FFFFFF"/>
        <w:ind w:firstLine="709"/>
        <w:jc w:val="both"/>
      </w:pPr>
      <w:r w:rsidRPr="003F6A26">
        <w:t>Копий документов из реестрового дела, выписки о содержании правоустанавливающих документов предоставляет Управление Росреестра по Новосибирской области.</w:t>
      </w:r>
    </w:p>
    <w:p w:rsidR="00F46989" w:rsidRPr="003F6A26" w:rsidRDefault="00F46989" w:rsidP="00F46989">
      <w:pPr>
        <w:shd w:val="clear" w:color="auto" w:fill="FFFFFF"/>
        <w:ind w:firstLine="709"/>
        <w:jc w:val="both"/>
        <w:rPr>
          <w:rFonts w:eastAsia="SimSun"/>
          <w:lang w:eastAsia="zh-CN"/>
        </w:rPr>
      </w:pPr>
      <w:r w:rsidRPr="003F6A26">
        <w:rPr>
          <w:rFonts w:eastAsia="SimSun"/>
          <w:lang w:eastAsia="zh-CN"/>
        </w:rPr>
        <w:t>З</w:t>
      </w:r>
      <w:r w:rsidRPr="003F6A26">
        <w:t xml:space="preserve">а предоставление сведений взимается плата. </w:t>
      </w:r>
      <w:r w:rsidRPr="003F6A26">
        <w:rPr>
          <w:rFonts w:eastAsia="SimSun"/>
          <w:lang w:eastAsia="zh-CN"/>
        </w:rPr>
        <w:t>Размеры платы утверждены приказом Минэкономразвития России от 10.05.2016 №291. Плата за предоставление информации из ЕГРН составляет от 300 рублей до 4500 рублей на бумажном носителе и от 150 рублей до 1400 рублей в электронном виде за одну единицу.</w:t>
      </w:r>
    </w:p>
    <w:p w:rsidR="00F46989" w:rsidRPr="003F6A26" w:rsidRDefault="00F46989" w:rsidP="00F46989">
      <w:pPr>
        <w:shd w:val="clear" w:color="auto" w:fill="FFFFFF"/>
        <w:ind w:firstLine="709"/>
        <w:jc w:val="both"/>
      </w:pPr>
      <w:r w:rsidRPr="003F6A26">
        <w:rPr>
          <w:rFonts w:eastAsia="SimSun"/>
          <w:lang w:eastAsia="zh-CN"/>
        </w:rPr>
        <w:t xml:space="preserve">Подробную информацию о порядке получения сведений из ЕГРН можно узнать на официальном портале Росреестра в сети Интернет </w:t>
      </w:r>
      <w:hyperlink r:id="rId8" w:history="1">
        <w:r w:rsidRPr="003F6A26">
          <w:rPr>
            <w:rStyle w:val="a5"/>
          </w:rPr>
          <w:t>http://rosreestr.ru</w:t>
        </w:r>
      </w:hyperlink>
      <w:r w:rsidRPr="003F6A26">
        <w:t>.</w:t>
      </w:r>
    </w:p>
    <w:p w:rsidR="003F6A26" w:rsidRDefault="003F6A26" w:rsidP="003F6A26">
      <w:pPr>
        <w:jc w:val="right"/>
      </w:pPr>
      <w:r w:rsidRPr="000C3602">
        <w:t>Межмуниципальный Куйбышевский отдел</w:t>
      </w:r>
    </w:p>
    <w:p w:rsidR="00111808" w:rsidRDefault="003F6A26" w:rsidP="003F6A26">
      <w:pPr>
        <w:jc w:val="right"/>
        <w:rPr>
          <w:rFonts w:ascii="Segoe UI" w:hAnsi="Segoe UI" w:cs="Segoe UI"/>
          <w:b/>
          <w:i/>
        </w:rPr>
      </w:pPr>
      <w:r w:rsidRPr="000C3602">
        <w:t xml:space="preserve"> Управления Росреестра по Новосибирской области</w:t>
      </w:r>
    </w:p>
    <w:sectPr w:rsidR="00111808" w:rsidSect="0050355F">
      <w:headerReference w:type="even" r:id="rId9"/>
      <w:head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6716" w:rsidRDefault="00D46716">
      <w:r>
        <w:separator/>
      </w:r>
    </w:p>
  </w:endnote>
  <w:endnote w:type="continuationSeparator" w:id="0">
    <w:p w:rsidR="00D46716" w:rsidRDefault="00D467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6716" w:rsidRDefault="00D46716">
      <w:r>
        <w:separator/>
      </w:r>
    </w:p>
  </w:footnote>
  <w:footnote w:type="continuationSeparator" w:id="0">
    <w:p w:rsidR="00D46716" w:rsidRDefault="00D4671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553F" w:rsidRDefault="0039553F" w:rsidP="00610260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39553F" w:rsidRDefault="0039553F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553F" w:rsidRDefault="0039553F" w:rsidP="00610260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3F6A26">
      <w:rPr>
        <w:rStyle w:val="a8"/>
        <w:noProof/>
      </w:rPr>
      <w:t>2</w:t>
    </w:r>
    <w:r>
      <w:rPr>
        <w:rStyle w:val="a8"/>
      </w:rPr>
      <w:fldChar w:fldCharType="end"/>
    </w:r>
  </w:p>
  <w:p w:rsidR="0039553F" w:rsidRDefault="0039553F">
    <w:pPr>
      <w:pStyle w:val="a7"/>
    </w:pPr>
  </w:p>
  <w:p w:rsidR="001A65F3" w:rsidRDefault="001A65F3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6" type="#_x0000_t75" style="width:3in;height:3in" o:bullet="t"/>
    </w:pict>
  </w:numPicBullet>
  <w:numPicBullet w:numPicBulletId="1">
    <w:pict>
      <v:shape id="_x0000_i1057" type="#_x0000_t75" style="width:3in;height:3in" o:bullet="t"/>
    </w:pict>
  </w:numPicBullet>
  <w:numPicBullet w:numPicBulletId="2">
    <w:pict>
      <v:shape id="_x0000_i1058" type="#_x0000_t75" style="width:3in;height:3in" o:bullet="t"/>
    </w:pict>
  </w:numPicBullet>
  <w:numPicBullet w:numPicBulletId="3">
    <w:pict>
      <v:shape id="_x0000_i1059" type="#_x0000_t75" style="width:3in;height:3in" o:bullet="t"/>
    </w:pict>
  </w:numPicBullet>
  <w:numPicBullet w:numPicBulletId="4">
    <w:pict>
      <v:shape id="_x0000_i1060" type="#_x0000_t75" style="width:3in;height:3in" o:bullet="t"/>
    </w:pict>
  </w:numPicBullet>
  <w:numPicBullet w:numPicBulletId="5">
    <w:pict>
      <v:shape id="_x0000_i1061" type="#_x0000_t75" style="width:3in;height:3in" o:bullet="t"/>
    </w:pict>
  </w:numPicBullet>
  <w:abstractNum w:abstractNumId="0">
    <w:nsid w:val="16AB4082"/>
    <w:multiLevelType w:val="multilevel"/>
    <w:tmpl w:val="0EA648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A37CE8"/>
    <w:multiLevelType w:val="multilevel"/>
    <w:tmpl w:val="CDEC648A"/>
    <w:lvl w:ilvl="0">
      <w:start w:val="1"/>
      <w:numFmt w:val="decimal"/>
      <w:lvlText w:val="%1."/>
      <w:lvlJc w:val="left"/>
      <w:pPr>
        <w:tabs>
          <w:tab w:val="num" w:pos="1755"/>
        </w:tabs>
        <w:ind w:left="1755" w:hanging="103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26E12CE9"/>
    <w:multiLevelType w:val="hybridMultilevel"/>
    <w:tmpl w:val="A6DCCD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63B281A"/>
    <w:multiLevelType w:val="multilevel"/>
    <w:tmpl w:val="368E60BE"/>
    <w:lvl w:ilvl="0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4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5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249386D"/>
    <w:multiLevelType w:val="multilevel"/>
    <w:tmpl w:val="B5BA4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34F32B1"/>
    <w:multiLevelType w:val="hybridMultilevel"/>
    <w:tmpl w:val="CDEC648A"/>
    <w:lvl w:ilvl="0" w:tplc="21EEE974">
      <w:start w:val="1"/>
      <w:numFmt w:val="decimal"/>
      <w:lvlText w:val="%1.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B872F9D"/>
    <w:multiLevelType w:val="multilevel"/>
    <w:tmpl w:val="A350C98C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C616DF7"/>
    <w:multiLevelType w:val="multilevel"/>
    <w:tmpl w:val="CAFE0D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7"/>
  </w:num>
  <w:num w:numId="3">
    <w:abstractNumId w:val="4"/>
  </w:num>
  <w:num w:numId="4">
    <w:abstractNumId w:val="6"/>
  </w:num>
  <w:num w:numId="5">
    <w:abstractNumId w:val="3"/>
  </w:num>
  <w:num w:numId="6">
    <w:abstractNumId w:val="1"/>
  </w:num>
  <w:num w:numId="7">
    <w:abstractNumId w:val="2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16A40"/>
    <w:rsid w:val="0001042E"/>
    <w:rsid w:val="00013A75"/>
    <w:rsid w:val="000426C8"/>
    <w:rsid w:val="00046024"/>
    <w:rsid w:val="000525FE"/>
    <w:rsid w:val="00064266"/>
    <w:rsid w:val="00073CAE"/>
    <w:rsid w:val="00087D1C"/>
    <w:rsid w:val="000B25C4"/>
    <w:rsid w:val="000C263A"/>
    <w:rsid w:val="000E5CF2"/>
    <w:rsid w:val="000F2CCC"/>
    <w:rsid w:val="000F6C49"/>
    <w:rsid w:val="00100884"/>
    <w:rsid w:val="00111808"/>
    <w:rsid w:val="00126828"/>
    <w:rsid w:val="00126A07"/>
    <w:rsid w:val="00131804"/>
    <w:rsid w:val="00144ED7"/>
    <w:rsid w:val="0015648C"/>
    <w:rsid w:val="00164A96"/>
    <w:rsid w:val="00175210"/>
    <w:rsid w:val="00176E1C"/>
    <w:rsid w:val="0017771F"/>
    <w:rsid w:val="0018256F"/>
    <w:rsid w:val="00183E6C"/>
    <w:rsid w:val="00197A86"/>
    <w:rsid w:val="00197DCC"/>
    <w:rsid w:val="001A65F3"/>
    <w:rsid w:val="001B4525"/>
    <w:rsid w:val="001C2797"/>
    <w:rsid w:val="001D31DD"/>
    <w:rsid w:val="001D78B2"/>
    <w:rsid w:val="001E5540"/>
    <w:rsid w:val="001F2191"/>
    <w:rsid w:val="002015CE"/>
    <w:rsid w:val="00201EA2"/>
    <w:rsid w:val="00207E78"/>
    <w:rsid w:val="00213606"/>
    <w:rsid w:val="00217F2E"/>
    <w:rsid w:val="00221064"/>
    <w:rsid w:val="0024334A"/>
    <w:rsid w:val="00266BA7"/>
    <w:rsid w:val="00293A45"/>
    <w:rsid w:val="002D505D"/>
    <w:rsid w:val="002D6A33"/>
    <w:rsid w:val="002F1E68"/>
    <w:rsid w:val="002F2999"/>
    <w:rsid w:val="00311A06"/>
    <w:rsid w:val="0031507E"/>
    <w:rsid w:val="00320E0D"/>
    <w:rsid w:val="00326B20"/>
    <w:rsid w:val="00327D14"/>
    <w:rsid w:val="00327E61"/>
    <w:rsid w:val="00330B52"/>
    <w:rsid w:val="003464F1"/>
    <w:rsid w:val="0034772D"/>
    <w:rsid w:val="003572B8"/>
    <w:rsid w:val="00362B5A"/>
    <w:rsid w:val="003702CC"/>
    <w:rsid w:val="00371ADA"/>
    <w:rsid w:val="003725F6"/>
    <w:rsid w:val="0039238D"/>
    <w:rsid w:val="0039480A"/>
    <w:rsid w:val="0039553F"/>
    <w:rsid w:val="003A0D90"/>
    <w:rsid w:val="003A287D"/>
    <w:rsid w:val="003A48F5"/>
    <w:rsid w:val="003B235A"/>
    <w:rsid w:val="003C1813"/>
    <w:rsid w:val="003D62DF"/>
    <w:rsid w:val="003D7F14"/>
    <w:rsid w:val="003F6A26"/>
    <w:rsid w:val="00441B38"/>
    <w:rsid w:val="00454B35"/>
    <w:rsid w:val="00460E6D"/>
    <w:rsid w:val="00472C15"/>
    <w:rsid w:val="004A551F"/>
    <w:rsid w:val="004B34EB"/>
    <w:rsid w:val="004C7131"/>
    <w:rsid w:val="004E42A0"/>
    <w:rsid w:val="004E7AF6"/>
    <w:rsid w:val="004F0710"/>
    <w:rsid w:val="0050355F"/>
    <w:rsid w:val="00506044"/>
    <w:rsid w:val="0053131D"/>
    <w:rsid w:val="00551401"/>
    <w:rsid w:val="005544EE"/>
    <w:rsid w:val="0055667C"/>
    <w:rsid w:val="005744EF"/>
    <w:rsid w:val="005A45D7"/>
    <w:rsid w:val="005A5E4E"/>
    <w:rsid w:val="005B11C3"/>
    <w:rsid w:val="005E2643"/>
    <w:rsid w:val="0060637C"/>
    <w:rsid w:val="00610260"/>
    <w:rsid w:val="00620C7A"/>
    <w:rsid w:val="00624273"/>
    <w:rsid w:val="0063740C"/>
    <w:rsid w:val="006466A4"/>
    <w:rsid w:val="00647B9B"/>
    <w:rsid w:val="00652AE6"/>
    <w:rsid w:val="00667F7E"/>
    <w:rsid w:val="0069013B"/>
    <w:rsid w:val="006979B2"/>
    <w:rsid w:val="006A0BE4"/>
    <w:rsid w:val="006A3882"/>
    <w:rsid w:val="006B2F01"/>
    <w:rsid w:val="006C060E"/>
    <w:rsid w:val="006D2B97"/>
    <w:rsid w:val="006E189C"/>
    <w:rsid w:val="006E1C87"/>
    <w:rsid w:val="006E37FE"/>
    <w:rsid w:val="00702DBC"/>
    <w:rsid w:val="00707792"/>
    <w:rsid w:val="00714E3E"/>
    <w:rsid w:val="007215AF"/>
    <w:rsid w:val="0073519A"/>
    <w:rsid w:val="007549A4"/>
    <w:rsid w:val="00761CE4"/>
    <w:rsid w:val="00762EB2"/>
    <w:rsid w:val="0076307C"/>
    <w:rsid w:val="00767493"/>
    <w:rsid w:val="007731FC"/>
    <w:rsid w:val="0078228F"/>
    <w:rsid w:val="00793F5E"/>
    <w:rsid w:val="007A200A"/>
    <w:rsid w:val="007A7EFE"/>
    <w:rsid w:val="007C10D6"/>
    <w:rsid w:val="007D57EE"/>
    <w:rsid w:val="007D6326"/>
    <w:rsid w:val="007D6FE4"/>
    <w:rsid w:val="007F151D"/>
    <w:rsid w:val="008009C8"/>
    <w:rsid w:val="00811470"/>
    <w:rsid w:val="00813E6F"/>
    <w:rsid w:val="00815B0C"/>
    <w:rsid w:val="0082180A"/>
    <w:rsid w:val="00831E17"/>
    <w:rsid w:val="00855CF1"/>
    <w:rsid w:val="0086253E"/>
    <w:rsid w:val="00862D64"/>
    <w:rsid w:val="008B1C7C"/>
    <w:rsid w:val="008B249D"/>
    <w:rsid w:val="008D1658"/>
    <w:rsid w:val="008E7C6E"/>
    <w:rsid w:val="008F4CF8"/>
    <w:rsid w:val="008F5BA2"/>
    <w:rsid w:val="00902504"/>
    <w:rsid w:val="00911AF0"/>
    <w:rsid w:val="00960D86"/>
    <w:rsid w:val="00981AF8"/>
    <w:rsid w:val="009876E6"/>
    <w:rsid w:val="009942BE"/>
    <w:rsid w:val="00995EAC"/>
    <w:rsid w:val="00997F58"/>
    <w:rsid w:val="009A240C"/>
    <w:rsid w:val="009A6810"/>
    <w:rsid w:val="009D3F63"/>
    <w:rsid w:val="009D69B2"/>
    <w:rsid w:val="009E71A9"/>
    <w:rsid w:val="009E76A5"/>
    <w:rsid w:val="009F0706"/>
    <w:rsid w:val="009F7E85"/>
    <w:rsid w:val="00A01D62"/>
    <w:rsid w:val="00A126E6"/>
    <w:rsid w:val="00A15118"/>
    <w:rsid w:val="00A15244"/>
    <w:rsid w:val="00A157B4"/>
    <w:rsid w:val="00A3160D"/>
    <w:rsid w:val="00A47867"/>
    <w:rsid w:val="00A5483A"/>
    <w:rsid w:val="00A57876"/>
    <w:rsid w:val="00A57D11"/>
    <w:rsid w:val="00A751FF"/>
    <w:rsid w:val="00A77DAA"/>
    <w:rsid w:val="00A962A0"/>
    <w:rsid w:val="00AB60DD"/>
    <w:rsid w:val="00AC141B"/>
    <w:rsid w:val="00AF602F"/>
    <w:rsid w:val="00B35206"/>
    <w:rsid w:val="00B42159"/>
    <w:rsid w:val="00B5068A"/>
    <w:rsid w:val="00B56416"/>
    <w:rsid w:val="00B64340"/>
    <w:rsid w:val="00B65FC5"/>
    <w:rsid w:val="00B665B4"/>
    <w:rsid w:val="00B750FB"/>
    <w:rsid w:val="00B752EB"/>
    <w:rsid w:val="00B77C9A"/>
    <w:rsid w:val="00B82BC5"/>
    <w:rsid w:val="00B86E52"/>
    <w:rsid w:val="00B95C86"/>
    <w:rsid w:val="00BB56F9"/>
    <w:rsid w:val="00BC27B2"/>
    <w:rsid w:val="00BD6651"/>
    <w:rsid w:val="00BF7168"/>
    <w:rsid w:val="00C03660"/>
    <w:rsid w:val="00C16A40"/>
    <w:rsid w:val="00C33CFE"/>
    <w:rsid w:val="00C466DB"/>
    <w:rsid w:val="00C50AF9"/>
    <w:rsid w:val="00C540DD"/>
    <w:rsid w:val="00C70F8D"/>
    <w:rsid w:val="00C80062"/>
    <w:rsid w:val="00C9544C"/>
    <w:rsid w:val="00CA1435"/>
    <w:rsid w:val="00CA387F"/>
    <w:rsid w:val="00CC41F5"/>
    <w:rsid w:val="00CE0CBD"/>
    <w:rsid w:val="00CE5E77"/>
    <w:rsid w:val="00CE68CC"/>
    <w:rsid w:val="00CF616D"/>
    <w:rsid w:val="00D03F53"/>
    <w:rsid w:val="00D24277"/>
    <w:rsid w:val="00D41A97"/>
    <w:rsid w:val="00D46716"/>
    <w:rsid w:val="00D651B8"/>
    <w:rsid w:val="00D81C7B"/>
    <w:rsid w:val="00D93D2D"/>
    <w:rsid w:val="00D94394"/>
    <w:rsid w:val="00DA5BA7"/>
    <w:rsid w:val="00DA6F7C"/>
    <w:rsid w:val="00DB1EE1"/>
    <w:rsid w:val="00DB6635"/>
    <w:rsid w:val="00DC097E"/>
    <w:rsid w:val="00DE6AF6"/>
    <w:rsid w:val="00DE74F3"/>
    <w:rsid w:val="00DF5533"/>
    <w:rsid w:val="00E04301"/>
    <w:rsid w:val="00E06188"/>
    <w:rsid w:val="00E1520D"/>
    <w:rsid w:val="00E30B68"/>
    <w:rsid w:val="00E36804"/>
    <w:rsid w:val="00E5298B"/>
    <w:rsid w:val="00E54D9C"/>
    <w:rsid w:val="00E62113"/>
    <w:rsid w:val="00E8411A"/>
    <w:rsid w:val="00E877D9"/>
    <w:rsid w:val="00E908AF"/>
    <w:rsid w:val="00E94212"/>
    <w:rsid w:val="00EA50A0"/>
    <w:rsid w:val="00EB0DC4"/>
    <w:rsid w:val="00ED69D1"/>
    <w:rsid w:val="00EE18A7"/>
    <w:rsid w:val="00EE1B38"/>
    <w:rsid w:val="00EE27F2"/>
    <w:rsid w:val="00EE629F"/>
    <w:rsid w:val="00EF0440"/>
    <w:rsid w:val="00F10A72"/>
    <w:rsid w:val="00F11822"/>
    <w:rsid w:val="00F2187D"/>
    <w:rsid w:val="00F27991"/>
    <w:rsid w:val="00F35F55"/>
    <w:rsid w:val="00F46989"/>
    <w:rsid w:val="00F56094"/>
    <w:rsid w:val="00F81D09"/>
    <w:rsid w:val="00F85737"/>
    <w:rsid w:val="00F86BBC"/>
    <w:rsid w:val="00F9299B"/>
    <w:rsid w:val="00F97A59"/>
    <w:rsid w:val="00FA242B"/>
    <w:rsid w:val="00FA2A77"/>
    <w:rsid w:val="00FA781A"/>
    <w:rsid w:val="00FA7D41"/>
    <w:rsid w:val="00FC5732"/>
    <w:rsid w:val="00FC6872"/>
    <w:rsid w:val="00FC71CB"/>
    <w:rsid w:val="00FE60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Cite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E18A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/>
    </w:rPr>
  </w:style>
  <w:style w:type="paragraph" w:styleId="2">
    <w:name w:val="heading 2"/>
    <w:basedOn w:val="a"/>
    <w:next w:val="a"/>
    <w:qFormat/>
    <w:rsid w:val="00F86BB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E18A7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Strong"/>
    <w:qFormat/>
    <w:rsid w:val="00C16A40"/>
    <w:rPr>
      <w:b/>
      <w:bCs/>
    </w:rPr>
  </w:style>
  <w:style w:type="table" w:styleId="a4">
    <w:name w:val="Table Grid"/>
    <w:basedOn w:val="a1"/>
    <w:rsid w:val="0010088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4B34EB"/>
    <w:rPr>
      <w:color w:val="0000FF"/>
      <w:u w:val="single"/>
    </w:rPr>
  </w:style>
  <w:style w:type="paragraph" w:customStyle="1" w:styleId="ConsPlusNormal">
    <w:name w:val="ConsPlusNormal"/>
    <w:rsid w:val="005744E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rsid w:val="00F86BB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1">
    <w:name w:val=" Знак1"/>
    <w:basedOn w:val="a"/>
    <w:next w:val="2"/>
    <w:autoRedefine/>
    <w:rsid w:val="00F86BBC"/>
    <w:pPr>
      <w:spacing w:after="160" w:line="240" w:lineRule="exact"/>
      <w:jc w:val="center"/>
    </w:pPr>
    <w:rPr>
      <w:b/>
      <w:i/>
      <w:sz w:val="28"/>
      <w:szCs w:val="28"/>
      <w:lang w:val="en-US" w:eastAsia="en-US"/>
    </w:rPr>
  </w:style>
  <w:style w:type="character" w:styleId="HTML">
    <w:name w:val="HTML Cite"/>
    <w:uiPriority w:val="99"/>
    <w:unhideWhenUsed/>
    <w:rsid w:val="00DC097E"/>
    <w:rPr>
      <w:i/>
      <w:iCs/>
    </w:rPr>
  </w:style>
  <w:style w:type="character" w:customStyle="1" w:styleId="10">
    <w:name w:val="Заголовок 1 Знак"/>
    <w:link w:val="1"/>
    <w:rsid w:val="00EE18A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semiHidden/>
    <w:rsid w:val="00EE18A7"/>
    <w:rPr>
      <w:rFonts w:ascii="Cambria" w:eastAsia="Times New Roman" w:hAnsi="Cambria" w:cs="Times New Roman"/>
      <w:b/>
      <w:bCs/>
      <w:sz w:val="26"/>
      <w:szCs w:val="26"/>
    </w:rPr>
  </w:style>
  <w:style w:type="paragraph" w:styleId="a6">
    <w:name w:val="Normal (Web)"/>
    <w:basedOn w:val="a"/>
    <w:uiPriority w:val="99"/>
    <w:unhideWhenUsed/>
    <w:rsid w:val="00EE18A7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EE18A7"/>
  </w:style>
  <w:style w:type="paragraph" w:styleId="a7">
    <w:name w:val="header"/>
    <w:basedOn w:val="a"/>
    <w:rsid w:val="0039553F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39553F"/>
  </w:style>
  <w:style w:type="character" w:styleId="a9">
    <w:name w:val="FollowedHyperlink"/>
    <w:basedOn w:val="a0"/>
    <w:rsid w:val="007549A4"/>
    <w:rPr>
      <w:color w:val="800080"/>
      <w:u w:val="single"/>
    </w:rPr>
  </w:style>
  <w:style w:type="paragraph" w:customStyle="1" w:styleId="aa">
    <w:name w:val=" Знак"/>
    <w:basedOn w:val="a"/>
    <w:rsid w:val="00A751F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Title">
    <w:name w:val="ConsTitle"/>
    <w:rsid w:val="009D69B2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character" w:customStyle="1" w:styleId="title">
    <w:name w:val="title"/>
    <w:basedOn w:val="a0"/>
    <w:rsid w:val="009E71A9"/>
  </w:style>
  <w:style w:type="character" w:customStyle="1" w:styleId="data">
    <w:name w:val="data"/>
    <w:basedOn w:val="a0"/>
    <w:rsid w:val="000525FE"/>
  </w:style>
  <w:style w:type="paragraph" w:styleId="ab">
    <w:name w:val="Balloon Text"/>
    <w:basedOn w:val="a"/>
    <w:semiHidden/>
    <w:rsid w:val="001D78B2"/>
    <w:rPr>
      <w:rFonts w:ascii="Tahoma" w:hAnsi="Tahoma" w:cs="Tahoma"/>
      <w:sz w:val="16"/>
      <w:szCs w:val="16"/>
    </w:rPr>
  </w:style>
  <w:style w:type="character" w:customStyle="1" w:styleId="blk">
    <w:name w:val="blk"/>
    <w:basedOn w:val="a0"/>
    <w:rsid w:val="00454B35"/>
  </w:style>
  <w:style w:type="paragraph" w:styleId="ac">
    <w:name w:val="footer"/>
    <w:basedOn w:val="a"/>
    <w:rsid w:val="001A65F3"/>
    <w:pPr>
      <w:tabs>
        <w:tab w:val="center" w:pos="4677"/>
        <w:tab w:val="right" w:pos="9355"/>
      </w:tabs>
    </w:pPr>
  </w:style>
  <w:style w:type="character" w:customStyle="1" w:styleId="f">
    <w:name w:val="f"/>
    <w:basedOn w:val="a0"/>
    <w:rsid w:val="00B77C9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0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45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995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000268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416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447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1729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5C5C5"/>
                                <w:left w:val="single" w:sz="6" w:space="0" w:color="C5C5C5"/>
                                <w:bottom w:val="single" w:sz="6" w:space="0" w:color="C5C5C5"/>
                                <w:right w:val="single" w:sz="6" w:space="0" w:color="C5C5C5"/>
                              </w:divBdr>
                              <w:divsChild>
                                <w:div w:id="1586062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838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52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15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022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02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31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550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13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0567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193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9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4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17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923747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739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6193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228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5C5C5"/>
                                <w:left w:val="single" w:sz="6" w:space="0" w:color="C5C5C5"/>
                                <w:bottom w:val="single" w:sz="6" w:space="0" w:color="C5C5C5"/>
                                <w:right w:val="single" w:sz="6" w:space="0" w:color="C5C5C5"/>
                              </w:divBdr>
                              <w:divsChild>
                                <w:div w:id="1120226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898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4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11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83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417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093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0486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61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43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52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62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583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93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851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92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476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55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3503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787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270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225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627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174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75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972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93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03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29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49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26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175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606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326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771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212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940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2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48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929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97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69454">
          <w:marLeft w:val="-60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15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09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043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4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7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62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06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69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54.rosreestr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o54.rosreestr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514</Words>
  <Characters>2932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Отдел по контролю и надзору в сфере саморегулируемых организаций</vt:lpstr>
    </vt:vector>
  </TitlesOfParts>
  <Company>MoBIL GROUP</Company>
  <LinksUpToDate>false</LinksUpToDate>
  <CharactersWithSpaces>3440</CharactersWithSpaces>
  <SharedDoc>false</SharedDoc>
  <HLinks>
    <vt:vector size="30" baseType="variant">
      <vt:variant>
        <vt:i4>1310840</vt:i4>
      </vt:variant>
      <vt:variant>
        <vt:i4>12</vt:i4>
      </vt:variant>
      <vt:variant>
        <vt:i4>0</vt:i4>
      </vt:variant>
      <vt:variant>
        <vt:i4>5</vt:i4>
      </vt:variant>
      <vt:variant>
        <vt:lpwstr>https://vk.com/rosreestr_nsk</vt:lpwstr>
      </vt:variant>
      <vt:variant>
        <vt:lpwstr/>
      </vt:variant>
      <vt:variant>
        <vt:i4>7209076</vt:i4>
      </vt:variant>
      <vt:variant>
        <vt:i4>9</vt:i4>
      </vt:variant>
      <vt:variant>
        <vt:i4>0</vt:i4>
      </vt:variant>
      <vt:variant>
        <vt:i4>5</vt:i4>
      </vt:variant>
      <vt:variant>
        <vt:lpwstr>https://rosreestr.ru/site/</vt:lpwstr>
      </vt:variant>
      <vt:variant>
        <vt:lpwstr/>
      </vt:variant>
      <vt:variant>
        <vt:i4>4653097</vt:i4>
      </vt:variant>
      <vt:variant>
        <vt:i4>6</vt:i4>
      </vt:variant>
      <vt:variant>
        <vt:i4>0</vt:i4>
      </vt:variant>
      <vt:variant>
        <vt:i4>5</vt:i4>
      </vt:variant>
      <vt:variant>
        <vt:lpwstr>mailto:oko@54upr.rosreestr.ru</vt:lpwstr>
      </vt:variant>
      <vt:variant>
        <vt:lpwstr/>
      </vt:variant>
      <vt:variant>
        <vt:i4>1245212</vt:i4>
      </vt:variant>
      <vt:variant>
        <vt:i4>3</vt:i4>
      </vt:variant>
      <vt:variant>
        <vt:i4>0</vt:i4>
      </vt:variant>
      <vt:variant>
        <vt:i4>5</vt:i4>
      </vt:variant>
      <vt:variant>
        <vt:lpwstr>http://www.to54.rosreestr.ru/</vt:lpwstr>
      </vt:variant>
      <vt:variant>
        <vt:lpwstr/>
      </vt:variant>
      <vt:variant>
        <vt:i4>1245212</vt:i4>
      </vt:variant>
      <vt:variant>
        <vt:i4>0</vt:i4>
      </vt:variant>
      <vt:variant>
        <vt:i4>0</vt:i4>
      </vt:variant>
      <vt:variant>
        <vt:i4>5</vt:i4>
      </vt:variant>
      <vt:variant>
        <vt:lpwstr>http://www.to54.rosreestr.ru/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Отдел по контролю и надзору в сфере саморегулируемых организаций</dc:title>
  <dc:creator>user</dc:creator>
  <cp:lastModifiedBy>Пользователь Windows</cp:lastModifiedBy>
  <cp:revision>2</cp:revision>
  <cp:lastPrinted>2016-03-28T11:14:00Z</cp:lastPrinted>
  <dcterms:created xsi:type="dcterms:W3CDTF">2018-12-10T04:42:00Z</dcterms:created>
  <dcterms:modified xsi:type="dcterms:W3CDTF">2018-12-10T04:42:00Z</dcterms:modified>
</cp:coreProperties>
</file>